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7A" w:rsidRDefault="0090447A">
      <w:pPr>
        <w:rPr>
          <w:rFonts w:ascii="Helvetica" w:hAnsi="Helvetica"/>
          <w:color w:val="444444"/>
          <w:sz w:val="21"/>
          <w:szCs w:val="21"/>
          <w:shd w:val="clear" w:color="auto" w:fill="FCFCFC"/>
        </w:rPr>
      </w:pPr>
      <w:r>
        <w:rPr>
          <w:rFonts w:ascii="Helvetica" w:hAnsi="Helvetica"/>
          <w:color w:val="444444"/>
          <w:sz w:val="21"/>
          <w:szCs w:val="21"/>
          <w:shd w:val="clear" w:color="auto" w:fill="FCFCFC"/>
        </w:rPr>
        <w:t>PERSONALE ATA – CONCORSO PER SOLI TITOLI (24 MESI)</w:t>
      </w:r>
    </w:p>
    <w:p w:rsidR="0090447A" w:rsidRDefault="0090447A" w:rsidP="0090447A">
      <w:pPr>
        <w:jc w:val="both"/>
        <w:rPr>
          <w:rFonts w:ascii="Helvetica" w:hAnsi="Helvetica"/>
          <w:color w:val="444444"/>
          <w:sz w:val="21"/>
          <w:szCs w:val="21"/>
          <w:shd w:val="clear" w:color="auto" w:fill="FCFCFC"/>
        </w:rPr>
      </w:pPr>
      <w:r>
        <w:rPr>
          <w:rFonts w:ascii="Helvetica" w:hAnsi="Helvetica"/>
          <w:color w:val="444444"/>
          <w:sz w:val="21"/>
          <w:szCs w:val="21"/>
          <w:shd w:val="clear" w:color="auto" w:fill="FCFCFC"/>
        </w:rPr>
        <w:t>Si pubblicano in data odierna i bandi di concorso per soli titoli per l’anno scolastico 2014/15, per l’accesso ai ruoli provinciali del relativi ai profili professionali dell’area A e B del personale amministrativo, tecnico ed ausiliario statale della scuola.</w:t>
      </w:r>
    </w:p>
    <w:p w:rsidR="00703946" w:rsidRDefault="0090447A" w:rsidP="0090447A">
      <w:pPr>
        <w:jc w:val="both"/>
        <w:rPr>
          <w:rFonts w:ascii="Helvetica" w:hAnsi="Helvetica"/>
          <w:color w:val="444444"/>
          <w:sz w:val="21"/>
          <w:szCs w:val="21"/>
          <w:shd w:val="clear" w:color="auto" w:fill="FCFCFC"/>
        </w:rPr>
      </w:pPr>
      <w:r>
        <w:rPr>
          <w:rFonts w:ascii="Helvetica" w:hAnsi="Helvetica"/>
          <w:color w:val="444444"/>
          <w:sz w:val="21"/>
          <w:szCs w:val="21"/>
        </w:rPr>
        <w:br/>
      </w:r>
      <w:r>
        <w:rPr>
          <w:rFonts w:ascii="Tahoma" w:eastAsia="Times New Roman" w:hAnsi="Tahoma" w:cs="Tahoma"/>
          <w:b/>
          <w:bCs/>
          <w:color w:val="000000"/>
          <w:kern w:val="36"/>
          <w:sz w:val="26"/>
          <w:szCs w:val="26"/>
          <w:lang w:eastAsia="it-IT"/>
        </w:rPr>
        <w:t xml:space="preserve">SCADENZA PERENTORIA </w:t>
      </w:r>
      <w:r>
        <w:rPr>
          <w:rFonts w:ascii="Helvetica" w:hAnsi="Helvetica"/>
          <w:color w:val="444444"/>
          <w:sz w:val="21"/>
          <w:szCs w:val="21"/>
          <w:shd w:val="clear" w:color="auto" w:fill="FCFCFC"/>
        </w:rPr>
        <w:t>7 MAGGIO 2015 .</w:t>
      </w:r>
    </w:p>
    <w:sectPr w:rsidR="00703946" w:rsidSect="00703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0447A"/>
    <w:rsid w:val="00703946"/>
    <w:rsid w:val="00904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3946"/>
  </w:style>
  <w:style w:type="paragraph" w:styleId="Titolo1">
    <w:name w:val="heading 1"/>
    <w:basedOn w:val="Normale"/>
    <w:link w:val="Titolo1Carattere"/>
    <w:uiPriority w:val="9"/>
    <w:qFormat/>
    <w:rsid w:val="00904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447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2015-04-02T06:24:00Z</dcterms:created>
  <dcterms:modified xsi:type="dcterms:W3CDTF">2015-04-02T06:32:00Z</dcterms:modified>
</cp:coreProperties>
</file>